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750" w:rsidRDefault="00530750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ТРУДА И СОЦИАЛЬНОЙ ЗАЩИТЫ РЕСПУБЛИКИ БЕЛАРУСЬ И МИНИСТЕРСТВА ИНФОРМАЦИИ РЕСПУБЛИКИ БЕЛАРУСЬ</w:t>
      </w:r>
    </w:p>
    <w:p w:rsidR="00530750" w:rsidRDefault="00530750">
      <w:pPr>
        <w:pStyle w:val="newncpi"/>
        <w:ind w:firstLine="0"/>
        <w:jc w:val="center"/>
      </w:pPr>
      <w:r>
        <w:rPr>
          <w:rStyle w:val="datepr"/>
        </w:rPr>
        <w:t>18 августа 2025 г.</w:t>
      </w:r>
      <w:r>
        <w:rPr>
          <w:rStyle w:val="number"/>
        </w:rPr>
        <w:t xml:space="preserve"> № 84/11</w:t>
      </w:r>
    </w:p>
    <w:p w:rsidR="00530750" w:rsidRDefault="00530750">
      <w:pPr>
        <w:pStyle w:val="titlencpi"/>
      </w:pPr>
      <w:r>
        <w:t>Об утверждении Правил по охране труда при проведении полиграфических работ</w:t>
      </w:r>
    </w:p>
    <w:p w:rsidR="00530750" w:rsidRDefault="00530750">
      <w:pPr>
        <w:pStyle w:val="preamble"/>
      </w:pPr>
      <w:proofErr w:type="gramStart"/>
      <w:r>
        <w:t>На основании абзаца пятого части второй статьи 9 Закона Республики Беларусь от 23 июня 2008 г. № 356-З «Об охране труда», подпункта 7.1.5 пункта 7 Положения о Министерстве труда и социальной защиты Республики Беларусь, утвержденного постановлением Совета Министров Республики Беларусь от 31 октября 2001 г. № 1589, и абзаца двадцать пятого пункта 4 Положения о Министерстве информации Республики Беларусь, утвержденного постановлением Совета</w:t>
      </w:r>
      <w:proofErr w:type="gramEnd"/>
      <w:r>
        <w:t xml:space="preserve"> Министров Республики Беларусь от 26 октября 2001 г. № 1545, Министерство труда и социальной защиты Республики Беларусь и Министерство информации Республики Беларусь ПОСТАНОВЛЯЮТ:</w:t>
      </w:r>
    </w:p>
    <w:p w:rsidR="00530750" w:rsidRDefault="00530750">
      <w:pPr>
        <w:pStyle w:val="point"/>
      </w:pPr>
      <w:r>
        <w:t>1. Утвердить Правила по охране труда при проведении полиграфических работ (прилагаются).</w:t>
      </w:r>
    </w:p>
    <w:p w:rsidR="00530750" w:rsidRDefault="00530750">
      <w:pPr>
        <w:pStyle w:val="point"/>
      </w:pPr>
      <w:r>
        <w:t>2. Настоящее постановление вступает в силу с 1 октября 2025 г.</w:t>
      </w:r>
    </w:p>
    <w:p w:rsidR="00530750" w:rsidRDefault="0053075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2024"/>
        <w:gridCol w:w="2485"/>
      </w:tblGrid>
      <w:tr w:rsidR="00530750">
        <w:trPr>
          <w:trHeight w:val="240"/>
        </w:trPr>
        <w:tc>
          <w:tcPr>
            <w:tcW w:w="25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50" w:rsidRDefault="00530750">
            <w:pPr>
              <w:pStyle w:val="table10"/>
              <w:rPr>
                <w:sz w:val="22"/>
                <w:szCs w:val="22"/>
              </w:rPr>
            </w:pPr>
            <w:r>
              <w:rPr>
                <w:rStyle w:val="post"/>
              </w:rPr>
              <w:t xml:space="preserve">Первый заместитель Министра 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 xml:space="preserve">труда и социальной защиты 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  <w:p w:rsidR="00530750" w:rsidRDefault="00530750">
            <w:pPr>
              <w:pStyle w:val="table10"/>
              <w:ind w:left="1019"/>
            </w:pPr>
            <w:proofErr w:type="spellStart"/>
            <w:r>
              <w:rPr>
                <w:rStyle w:val="pers"/>
              </w:rPr>
              <w:t>Т.А.Астрейко</w:t>
            </w:r>
            <w:proofErr w:type="spellEnd"/>
          </w:p>
        </w:tc>
        <w:tc>
          <w:tcPr>
            <w:tcW w:w="10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50" w:rsidRDefault="00530750">
            <w:pPr>
              <w:pStyle w:val="table10"/>
            </w:pPr>
            <w:r>
              <w:t> </w:t>
            </w:r>
          </w:p>
        </w:tc>
        <w:tc>
          <w:tcPr>
            <w:tcW w:w="13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50" w:rsidRDefault="00530750">
            <w:pPr>
              <w:pStyle w:val="table10"/>
              <w:rPr>
                <w:sz w:val="22"/>
                <w:szCs w:val="22"/>
              </w:rPr>
            </w:pPr>
            <w:r>
              <w:rPr>
                <w:rStyle w:val="post"/>
              </w:rPr>
              <w:t xml:space="preserve">Министр информации 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  <w:p w:rsidR="00530750" w:rsidRDefault="00530750">
            <w:pPr>
              <w:pStyle w:val="table10"/>
              <w:ind w:left="1019"/>
            </w:pPr>
            <w:proofErr w:type="spellStart"/>
            <w:r>
              <w:rPr>
                <w:rStyle w:val="pers"/>
              </w:rPr>
              <w:t>М.С.Марков</w:t>
            </w:r>
            <w:proofErr w:type="spellEnd"/>
          </w:p>
        </w:tc>
      </w:tr>
    </w:tbl>
    <w:p w:rsidR="00530750" w:rsidRDefault="0053075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8"/>
        <w:gridCol w:w="2981"/>
      </w:tblGrid>
      <w:tr w:rsidR="00530750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50" w:rsidRDefault="00530750">
            <w:pPr>
              <w:pStyle w:val="cap1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50" w:rsidRDefault="00530750">
            <w:pPr>
              <w:pStyle w:val="capu1"/>
            </w:pPr>
            <w:r>
              <w:t>УТВЕРЖДЕНО</w:t>
            </w:r>
          </w:p>
          <w:p w:rsidR="00530750" w:rsidRDefault="00530750">
            <w:pPr>
              <w:pStyle w:val="cap1"/>
            </w:pPr>
            <w:r>
              <w:t xml:space="preserve">Постановление </w:t>
            </w:r>
            <w:r>
              <w:br/>
              <w:t xml:space="preserve">Министерства труда </w:t>
            </w:r>
            <w:r>
              <w:br/>
              <w:t xml:space="preserve">и социальной защиты </w:t>
            </w:r>
            <w:r>
              <w:br/>
              <w:t xml:space="preserve">Республики Беларусь </w:t>
            </w:r>
            <w:r>
              <w:br/>
              <w:t xml:space="preserve">и Министерства информации </w:t>
            </w:r>
            <w:r>
              <w:br/>
              <w:t xml:space="preserve">Республики Беларусь </w:t>
            </w:r>
            <w:r>
              <w:br/>
              <w:t>18.08.2025 № 84/11</w:t>
            </w:r>
          </w:p>
        </w:tc>
      </w:tr>
    </w:tbl>
    <w:p w:rsidR="00530750" w:rsidRDefault="00530750">
      <w:pPr>
        <w:pStyle w:val="titleu"/>
      </w:pPr>
      <w:r>
        <w:t>ПРАВИЛА</w:t>
      </w:r>
      <w:r>
        <w:br/>
        <w:t>по охране труда при проведении полиграфических работ</w:t>
      </w:r>
    </w:p>
    <w:p w:rsidR="00530750" w:rsidRDefault="00530750">
      <w:pPr>
        <w:pStyle w:val="chapter"/>
      </w:pPr>
      <w:r>
        <w:t>ГЛАВА 1</w:t>
      </w:r>
      <w:r>
        <w:br/>
        <w:t>ОБЩИЕ ПОЛОЖЕНИЯ</w:t>
      </w:r>
    </w:p>
    <w:p w:rsidR="00530750" w:rsidRDefault="00530750">
      <w:pPr>
        <w:pStyle w:val="point"/>
      </w:pPr>
      <w:r>
        <w:t>1. Настоящие Правила по охране труда при проведении полиграфических работ (далее – Правила) устанавливают требования по охране труда при выполнении работ, связанных с изготовлением газет, журналов, книг, бланков ценных бумаг и документов с определенной степенью защиты, поздравительных открыток и прочей продукции с применением допечатных, печатных, брошюровочно-переплетных и отделочных процессов (далее – полиграфические работы).</w:t>
      </w:r>
    </w:p>
    <w:p w:rsidR="00530750" w:rsidRDefault="00530750">
      <w:pPr>
        <w:pStyle w:val="point"/>
      </w:pPr>
      <w:r>
        <w:t>2. </w:t>
      </w:r>
      <w:proofErr w:type="gramStart"/>
      <w:r>
        <w:t>Требования по охране труда, содержащиеся в настоящих Правилах, направлены на обеспечение здоровых и безопасных условий труда работающих, занятых выполнением полиграфических работ (далее – работающие), и распространяются на работодателей независимо от их организационно-правовых форм и форм собственности, осуществляющих полиграфическую деятельность.</w:t>
      </w:r>
      <w:proofErr w:type="gramEnd"/>
    </w:p>
    <w:p w:rsidR="00530750" w:rsidRDefault="00530750">
      <w:pPr>
        <w:pStyle w:val="point"/>
      </w:pPr>
      <w:r>
        <w:t xml:space="preserve">3. Для целей настоящих Правил используются термины и их определения в значениях, установленных Законом Республики Беларусь «Об охране труда», </w:t>
      </w:r>
      <w:r>
        <w:lastRenderedPageBreak/>
        <w:t>техническим регламентом Таможенного союза «О безопасности машин и оборудования» (</w:t>
      </w:r>
      <w:proofErr w:type="gramStart"/>
      <w:r>
        <w:t>ТР</w:t>
      </w:r>
      <w:proofErr w:type="gramEnd"/>
      <w:r>
        <w:t xml:space="preserve"> ТС 010/2011), принятым решением Комиссии Таможенного союза от 18 октября 2011 г. № 823, а также следующие термины и их определения:</w:t>
      </w:r>
    </w:p>
    <w:p w:rsidR="00530750" w:rsidRDefault="00530750">
      <w:pPr>
        <w:pStyle w:val="newncpi"/>
      </w:pPr>
      <w:r>
        <w:t>аспирационные устройства – устройства по пылеулавливанию, вытяжная вентиляция;</w:t>
      </w:r>
    </w:p>
    <w:p w:rsidR="00530750" w:rsidRDefault="00530750">
      <w:pPr>
        <w:pStyle w:val="newncpi"/>
      </w:pPr>
      <w:r>
        <w:t>брошюровочно-переплетное оборудование – оборудование, предназначенное для выполнения полиграфических брошюровочно-переплетных процессов или операций;</w:t>
      </w:r>
    </w:p>
    <w:p w:rsidR="00530750" w:rsidRDefault="00530750">
      <w:pPr>
        <w:pStyle w:val="newncpi"/>
      </w:pPr>
      <w:r>
        <w:t xml:space="preserve">брошюровочно-переплетные процессы – процессы или операции, приводящие к получению из отпечатанных листов и тетрадей, издания брошюр, журналов или книг в обложке или переплете, буклетов и другой полиграфической продукции с применением </w:t>
      </w:r>
      <w:proofErr w:type="spellStart"/>
      <w:r>
        <w:t>послепечатной</w:t>
      </w:r>
      <w:proofErr w:type="spellEnd"/>
      <w:r>
        <w:t xml:space="preserve"> обработки, а также для подготовки бумаги, картона и прочих полиграфических материалов;</w:t>
      </w:r>
    </w:p>
    <w:p w:rsidR="00530750" w:rsidRDefault="00530750">
      <w:pPr>
        <w:pStyle w:val="newncpi"/>
      </w:pPr>
      <w:r>
        <w:t>вспомогательные процессы – процессы, которые обеспечивают бесперебойное протекание основных процессов (ремонт инструментов и оснастки, оборудования, уборка и чистка оборудования и иное);</w:t>
      </w:r>
    </w:p>
    <w:p w:rsidR="00530750" w:rsidRDefault="00530750">
      <w:pPr>
        <w:pStyle w:val="newncpi"/>
      </w:pPr>
      <w:r>
        <w:t>основные процессы – технологические процессы, в ходе которых происходят изменения геометрических форм, размеров и физико-химических свой</w:t>
      </w:r>
      <w:proofErr w:type="gramStart"/>
      <w:r>
        <w:t>ств пр</w:t>
      </w:r>
      <w:proofErr w:type="gramEnd"/>
      <w:r>
        <w:t>одукции;</w:t>
      </w:r>
    </w:p>
    <w:p w:rsidR="00530750" w:rsidRDefault="00530750">
      <w:pPr>
        <w:pStyle w:val="newncpi"/>
      </w:pPr>
      <w:r>
        <w:t>плоскопечатная машина – печатная машина, в которой печатание осуществляется посредством силового контакта плоской (формы) и цилиндрической (печатного цилиндра) поверхностей с находящимся между ними запечатываемым материалом;</w:t>
      </w:r>
    </w:p>
    <w:p w:rsidR="00530750" w:rsidRDefault="00530750">
      <w:pPr>
        <w:pStyle w:val="newncpi"/>
      </w:pPr>
      <w:r>
        <w:t>полиграфическое оборудование – совокупность технических и программных средств, предназначенных для выполнения технологических полиграфических процессов или операций при изготовлении продукции;</w:t>
      </w:r>
    </w:p>
    <w:p w:rsidR="00530750" w:rsidRDefault="00530750">
      <w:pPr>
        <w:pStyle w:val="newncpi"/>
      </w:pPr>
      <w:r>
        <w:t>производственные процессы (основные, вспомогательные и обслуживающие) – совокупность действий работающих и орудий труда, в результате которых сырье, материалы, полуфабрикаты и комплектующие изделия, поступающие в полиграфическую организацию, превращаются в готовую продукцию или услугу в заданном количестве, качестве и ассортименте в определенные сроки;</w:t>
      </w:r>
    </w:p>
    <w:p w:rsidR="00530750" w:rsidRDefault="00530750">
      <w:pPr>
        <w:pStyle w:val="newncpi"/>
      </w:pPr>
      <w:r>
        <w:t>система «компьютер – печатная форма» – комплекс технических сре</w:t>
      </w:r>
      <w:proofErr w:type="gramStart"/>
      <w:r>
        <w:t>дств дл</w:t>
      </w:r>
      <w:proofErr w:type="gramEnd"/>
      <w:r>
        <w:t>я изготовления печатной формы на формном цилиндре печатной машины и печатания, управляемый электронной вычислительной машиной.</w:t>
      </w:r>
    </w:p>
    <w:p w:rsidR="00530750" w:rsidRDefault="00530750">
      <w:pPr>
        <w:pStyle w:val="point"/>
      </w:pPr>
      <w:r>
        <w:t>4. </w:t>
      </w:r>
      <w:proofErr w:type="gramStart"/>
      <w:r>
        <w:t>При организации и выполнении полиграфических работ в организациях, осуществляющих полиграфическую деятельность (далее – полиграфические организации), должны соблюдаться требования Закона Республики Беларусь «Об охране труда», Правил по охране труда, утвержденных постановлением Министерства труда и социальной защиты Республики Беларусь от 1 июля 2021 г. № 53 (далее – Правила по охране труда), настоящих Правил, иных нормативных правовых актов, в том числе технических нормативных правовых актов</w:t>
      </w:r>
      <w:proofErr w:type="gramEnd"/>
      <w:r>
        <w:t>, являющихся в соответствии с законодательными актами и постановлениями Правительства Республики Беларусь обязательными для соблюдения (далее – ТНПА), технических регламентов Таможенного союза и Евразийского экономического союза, межгосударственных стандартов, локальных правовых актов.</w:t>
      </w:r>
    </w:p>
    <w:p w:rsidR="00530750" w:rsidRDefault="00530750">
      <w:pPr>
        <w:pStyle w:val="point"/>
      </w:pPr>
      <w:r>
        <w:t>5. </w:t>
      </w:r>
      <w:proofErr w:type="gramStart"/>
      <w:r>
        <w:t>При проведении полиграфических работ на работающих возможно воздействие следующих вредных и (или) опасных производственных факторов:</w:t>
      </w:r>
      <w:proofErr w:type="gramEnd"/>
    </w:p>
    <w:p w:rsidR="00530750" w:rsidRDefault="00530750">
      <w:pPr>
        <w:pStyle w:val="newncpi"/>
      </w:pPr>
      <w:r>
        <w:t>движущиеся машины и механизмы, транспортные средства;</w:t>
      </w:r>
    </w:p>
    <w:p w:rsidR="00530750" w:rsidRDefault="00530750">
      <w:pPr>
        <w:pStyle w:val="newncpi"/>
      </w:pPr>
      <w:r>
        <w:t>подвижные части оборудования, передвигающиеся заготовки, материалы, тара, печатные формы, готовая продукция, изделия;</w:t>
      </w:r>
    </w:p>
    <w:p w:rsidR="00530750" w:rsidRDefault="00530750">
      <w:pPr>
        <w:pStyle w:val="newncpi"/>
      </w:pPr>
      <w:r>
        <w:t>острые кромки, заусенцы и шероховатость на поверхностях инструмента, оборудования;</w:t>
      </w:r>
    </w:p>
    <w:p w:rsidR="00530750" w:rsidRDefault="00530750">
      <w:pPr>
        <w:pStyle w:val="newncpi"/>
      </w:pPr>
      <w:r>
        <w:t xml:space="preserve">повышенная запыленность и загазованность воздуха рабочей зоны, воздействие аэрозолей </w:t>
      </w:r>
      <w:proofErr w:type="spellStart"/>
      <w:r>
        <w:t>фиброгенного</w:t>
      </w:r>
      <w:proofErr w:type="spellEnd"/>
      <w:r>
        <w:t xml:space="preserve"> действия;</w:t>
      </w:r>
    </w:p>
    <w:p w:rsidR="00530750" w:rsidRDefault="00530750">
      <w:pPr>
        <w:pStyle w:val="newncpi"/>
      </w:pPr>
      <w:r>
        <w:t>повышенное напряжение в электрической цепи, замыкание которой может произойти через тело человека;</w:t>
      </w:r>
    </w:p>
    <w:p w:rsidR="00530750" w:rsidRDefault="00530750">
      <w:pPr>
        <w:pStyle w:val="newncpi"/>
      </w:pPr>
      <w:r>
        <w:lastRenderedPageBreak/>
        <w:t>повышенные уровни вибрации и (или) шума на рабочем месте;</w:t>
      </w:r>
    </w:p>
    <w:p w:rsidR="00530750" w:rsidRDefault="00530750">
      <w:pPr>
        <w:pStyle w:val="newncpi"/>
      </w:pPr>
      <w:r>
        <w:t>повышенная или пониженная температура, влажность и подвижность воздуха рабочей зоны;</w:t>
      </w:r>
    </w:p>
    <w:p w:rsidR="00530750" w:rsidRDefault="00530750">
      <w:pPr>
        <w:pStyle w:val="newncpi"/>
      </w:pPr>
      <w:r>
        <w:t>недостаточная освещенность рабочей зоны;</w:t>
      </w:r>
    </w:p>
    <w:p w:rsidR="00530750" w:rsidRDefault="00530750">
      <w:pPr>
        <w:pStyle w:val="newncpi"/>
      </w:pPr>
      <w:r>
        <w:t>опасные свойства химических веществ (токсические, раздражающие, сенсибилизирующие, канцерогенные);</w:t>
      </w:r>
    </w:p>
    <w:p w:rsidR="00530750" w:rsidRDefault="00530750">
      <w:pPr>
        <w:pStyle w:val="newncpi"/>
      </w:pPr>
      <w:r>
        <w:t>психофизические перегрузки.</w:t>
      </w:r>
    </w:p>
    <w:p w:rsidR="00530750" w:rsidRDefault="00530750">
      <w:pPr>
        <w:pStyle w:val="point"/>
      </w:pPr>
      <w:r>
        <w:t>6. Для предотвращения или уменьшения воздействия вредных и (или) опасных производственных факторов работающие обеспечиваются средствами индивидуальной защиты, смывающими и обезвреживающими средствами в порядке, установленном законодательством.</w:t>
      </w:r>
    </w:p>
    <w:p w:rsidR="00530750" w:rsidRDefault="00530750">
      <w:pPr>
        <w:pStyle w:val="point"/>
      </w:pPr>
      <w:r>
        <w:t>7. Информация о назначении конкретного полиграфического оборудования и меры по обеспечению безопасности, которые необходимо соблюдать при его эксплуатации, в том числе информация о защитных ограждениях, содержится в эксплуатационных документах организаций-изготовителей.</w:t>
      </w:r>
    </w:p>
    <w:p w:rsidR="00530750" w:rsidRDefault="00530750">
      <w:pPr>
        <w:pStyle w:val="newncpi"/>
      </w:pPr>
      <w:r>
        <w:t>Информация о приспособлениях, необходимых для применения при эксплуатации полиграфического оборудования, содержится в технологических документах и (или) эксплуатационных документах организаций-изготовителей.</w:t>
      </w:r>
    </w:p>
    <w:p w:rsidR="00530750" w:rsidRDefault="00530750">
      <w:pPr>
        <w:pStyle w:val="point"/>
      </w:pPr>
      <w:r>
        <w:t>8. Изменения конструкции полиграфического оборудования, возникающие при его эксплуатации, должны согласовываться с разработчиком (проектировщиком) этого оборудования (при невозможности – с иными организациями, осуществляющими деятельность по разработке (проектированию) полиграфического оборудования).</w:t>
      </w:r>
    </w:p>
    <w:p w:rsidR="00530750" w:rsidRDefault="00530750">
      <w:pPr>
        <w:pStyle w:val="chapter"/>
      </w:pPr>
      <w:r>
        <w:t>ГЛАВА 2</w:t>
      </w:r>
      <w:r>
        <w:br/>
        <w:t>ТРЕБОВАНИЯ ПО ОХРАНЕ ТРУДА, ПРЕДЪЯВЛЯЕМЫЕ К ОРГАНИЗАЦИИ ПРОИЗВОДСТВЕННЫХ ПРОЦЕССОВ</w:t>
      </w:r>
    </w:p>
    <w:p w:rsidR="00530750" w:rsidRDefault="00530750">
      <w:pPr>
        <w:pStyle w:val="point"/>
      </w:pPr>
      <w:r>
        <w:t>9. Для организации и обеспечения безопасности труда при проведении работ, связанных с производственными процессами на полиграфическом оборудовании, назначаются должностные лица, ответственные за исправное состояние и безопасную эксплуатацию полиграфического оборудования.</w:t>
      </w:r>
    </w:p>
    <w:p w:rsidR="00530750" w:rsidRDefault="00530750">
      <w:pPr>
        <w:pStyle w:val="newncpi"/>
      </w:pPr>
      <w:r>
        <w:t xml:space="preserve">Допускается одновременное назначение одного и того же должностного лица </w:t>
      </w:r>
      <w:proofErr w:type="gramStart"/>
      <w:r>
        <w:t>ответственным</w:t>
      </w:r>
      <w:proofErr w:type="gramEnd"/>
      <w:r>
        <w:t xml:space="preserve"> за исправное состояние и безопасную эксплуатацию полиграфического оборудования.</w:t>
      </w:r>
    </w:p>
    <w:p w:rsidR="00530750" w:rsidRDefault="00530750">
      <w:pPr>
        <w:pStyle w:val="point"/>
      </w:pPr>
      <w:r>
        <w:t>10. К проведению работ, связанных с производственными процессами на полиграфическом оборудовании, работам по монтажу, ремонту, наладке и техническому обслуживанию полиграфического оборудования допускаются лица, имеющие соответствующую квалификацию по профессии рабочего, прошедшие медицинский осмотр в случаях и порядке, установленных законодательством, обучение, стажировку, инструктаж и проверку знаний по вопросам охраны труда.</w:t>
      </w:r>
    </w:p>
    <w:p w:rsidR="00530750" w:rsidRDefault="00530750">
      <w:pPr>
        <w:pStyle w:val="newncpi"/>
      </w:pPr>
      <w:r>
        <w:t>При проведении работ, связанных с производственными процессами на полиграфическом оборудовании, в случаях, установленных законодательством о труде, ограничивается применение труда женщин и несовершеннолетних.</w:t>
      </w:r>
    </w:p>
    <w:p w:rsidR="00530750" w:rsidRDefault="00530750">
      <w:pPr>
        <w:pStyle w:val="point"/>
      </w:pPr>
      <w:r>
        <w:t>11. Рабочие места должны быть расположены вне зоны перемещения механизмов и грузов (заготовок, готовых изделий).</w:t>
      </w:r>
    </w:p>
    <w:p w:rsidR="00530750" w:rsidRDefault="00530750">
      <w:pPr>
        <w:pStyle w:val="newncpi"/>
      </w:pPr>
      <w:r>
        <w:t>Расположение рабочих мест должно обеспечивать необходимый обзор зоны наблюдения за осуществлением технологической операции с рабочего места. При выполнении технологической операции несколькими работающими должна быть обеспечена визуальная или звуковая связь между ними. Уровень звукового сигнала должен быть выше уровня шума в помещении.</w:t>
      </w:r>
    </w:p>
    <w:p w:rsidR="00530750" w:rsidRDefault="00530750">
      <w:pPr>
        <w:pStyle w:val="point"/>
      </w:pPr>
      <w:r>
        <w:t>12. Естественное и искусственное освещение помещений и рабочих мест должно соответствовать характеру труда и разряду зрительных работ.</w:t>
      </w:r>
    </w:p>
    <w:p w:rsidR="00530750" w:rsidRDefault="00530750">
      <w:pPr>
        <w:pStyle w:val="newncpi"/>
      </w:pPr>
      <w:r>
        <w:lastRenderedPageBreak/>
        <w:t>Организация световой среды, уровни естественной и искусственной освещенности помещений объектов должны соответствовать гигиеническому нормативу «Показатели безопасности для человека световой среды помещений производственных, общественных и жилых зданий», утвержденному постановлением Совета Министров Республики Беларусь от 25 января 2021 г. № 37, требованиям иных ТНПА.</w:t>
      </w:r>
    </w:p>
    <w:p w:rsidR="00530750" w:rsidRDefault="00530750">
      <w:pPr>
        <w:pStyle w:val="point"/>
      </w:pPr>
      <w:r>
        <w:t>13. </w:t>
      </w:r>
      <w:proofErr w:type="gramStart"/>
      <w:r>
        <w:t>Системы контроля и управления производственными процессами должны обеспечивать своевременную информацию о возникновении вредных и (или) опасных производственных факторов (предельных значений давлений, излучений, температур, уровней, концентраций, в том числе и вредных веществ) с помощью контрольно-измерительных приборов и (или) световой или звуковой сигнализации, а также соблюдение последовательности технологического процесса, автоматические остановки и отключение оборудования от источников энергии при неисправностях, нарушениях технологического регламента</w:t>
      </w:r>
      <w:proofErr w:type="gramEnd"/>
      <w:r>
        <w:t xml:space="preserve">, </w:t>
      </w:r>
      <w:proofErr w:type="gramStart"/>
      <w:r>
        <w:t>авариях</w:t>
      </w:r>
      <w:proofErr w:type="gramEnd"/>
      <w:r>
        <w:t>.</w:t>
      </w:r>
    </w:p>
    <w:p w:rsidR="00530750" w:rsidRDefault="00530750">
      <w:pPr>
        <w:pStyle w:val="point"/>
      </w:pPr>
      <w:r>
        <w:t>14. В зависимости от особенностей производственных процессов, количества выделяемых вредных веществ должна устанавливаться местная вентиляция (отсосы) или обеспечиваться подключение к стационарным системам вентиляции с очисткой воздуха.</w:t>
      </w:r>
    </w:p>
    <w:p w:rsidR="00530750" w:rsidRDefault="00530750">
      <w:pPr>
        <w:pStyle w:val="point"/>
      </w:pPr>
      <w:r>
        <w:t>15. Производственные процессы необходимо проводить на оборудовании, отвечающем требованиям нормативных правовых актов, в том числе ТНПА, при наличии и исправности контрольно-измерительных приборов, защитных ограждений, блокировок, пусковой аппаратуры, технологической оснастки и инструмента.</w:t>
      </w:r>
    </w:p>
    <w:p w:rsidR="00530750" w:rsidRDefault="00530750">
      <w:pPr>
        <w:pStyle w:val="point"/>
      </w:pPr>
      <w:r>
        <w:t>16. В печатные цеха (участки) должны поступать подготовленные к печати формы, запечатанные материалы, краска.</w:t>
      </w:r>
    </w:p>
    <w:p w:rsidR="00530750" w:rsidRDefault="00530750">
      <w:pPr>
        <w:pStyle w:val="newncpi"/>
      </w:pPr>
      <w:r>
        <w:t>В небольших полиграфических организациях подготовка запечатываемого материала и краски производится на печатных участках в специально отведенных местах (краску следует подготавливать в шкафах или на столах, оборудованных местными отсосами).</w:t>
      </w:r>
    </w:p>
    <w:p w:rsidR="00530750" w:rsidRDefault="00530750">
      <w:pPr>
        <w:pStyle w:val="point"/>
      </w:pPr>
      <w:r>
        <w:t>17. В действующих производственных цехах не допускается устройство опытных установок и проведение экспериментальных работ. В случае необходимости проведения отдельных экспериментальных работ на действующем оборудовании устройство опытных установок может быть допущено при соблюдении необходимых мер безопасности.</w:t>
      </w:r>
    </w:p>
    <w:p w:rsidR="00530750" w:rsidRDefault="00530750">
      <w:pPr>
        <w:pStyle w:val="point"/>
      </w:pPr>
      <w:r>
        <w:t>18. Опасные зоны в местах возможного нахождения работающих в соответствии с требованиями настоящих Правил, иных ТНПА, технологических документов и (или) эксплуатационных документов организаций-изготовителей должны оборудоваться средствами коллективной защиты (защитными устройствами, устройствами аварийного останова, устройствами автоматического контроля и сигнализации, глушителями шума, устройствами дистанционного управления, тормозными устройствами, знаками безопасности, иными).</w:t>
      </w:r>
    </w:p>
    <w:p w:rsidR="00530750" w:rsidRDefault="00530750">
      <w:pPr>
        <w:pStyle w:val="newncpi"/>
      </w:pPr>
      <w:r>
        <w:t>Информация о назначении и правилах применения цветов сигнальных, знаков безопасности содержится в межгосударственном стандарте ГОСТ 12.4.026-2015 «Система стандартов безопасности труда. Цвета сигнальные, знаки безопасности и разметка сигнальная. Назначение и правила применения. Общие технические требования и характеристики. Методы испытаний».</w:t>
      </w:r>
    </w:p>
    <w:p w:rsidR="00530750" w:rsidRDefault="00530750">
      <w:pPr>
        <w:pStyle w:val="point"/>
      </w:pPr>
      <w:r>
        <w:t>19. Санитарно-бытовые помещения, места отдыха и проходы для работающих при устройстве и содержании участков работ, должны быть расположены за пределами опасных зон.</w:t>
      </w:r>
    </w:p>
    <w:p w:rsidR="00530750" w:rsidRDefault="00530750">
      <w:pPr>
        <w:pStyle w:val="chapter"/>
      </w:pPr>
      <w:r>
        <w:t>ГЛАВА 3</w:t>
      </w:r>
      <w:r>
        <w:br/>
        <w:t>ТРЕБОВАНИЯ К ХРАНЕНИЮ, ПЕРЕМЕЩЕНИЮ, ТРАНСПОРТИРОВАНИЮ МАТЕРИАЛОВ, ЗАГОТОВОК, ДЕТАЛЕЙ, ИЗДЕЛИЙ И ОТХОДОВ ПРОИЗВОДСТВА</w:t>
      </w:r>
    </w:p>
    <w:p w:rsidR="00530750" w:rsidRDefault="00530750">
      <w:pPr>
        <w:pStyle w:val="point"/>
      </w:pPr>
      <w:r>
        <w:t>20. В цеха глубокой печати готовую печатную краску и растворители следует доставлять по трубопроводам или в герметично закрытой таре.</w:t>
      </w:r>
    </w:p>
    <w:p w:rsidR="00530750" w:rsidRDefault="00530750">
      <w:pPr>
        <w:pStyle w:val="point"/>
      </w:pPr>
      <w:r>
        <w:lastRenderedPageBreak/>
        <w:t>21. Подавать лаки и растворители к машинам рекомендуется при помощи трубопровода. В случае невозможности применения трубопроводов лаки и растворители подаются в помещения в специальных герметически закрывающихся металлических или небьющихся пластмассовых емкостях.</w:t>
      </w:r>
    </w:p>
    <w:p w:rsidR="00530750" w:rsidRDefault="00530750">
      <w:pPr>
        <w:pStyle w:val="point"/>
      </w:pPr>
      <w:r>
        <w:t>22. Способы укладки и складирования заготовок, материалов, деталей, изделий должны обеспечивать их устойчивость и возможность механизированного перемещения.</w:t>
      </w:r>
    </w:p>
    <w:p w:rsidR="00530750" w:rsidRDefault="00530750">
      <w:pPr>
        <w:pStyle w:val="point"/>
      </w:pPr>
      <w:r>
        <w:t>23. Листовая бумага должна храниться в складских помещениях или специально отведенных местах в производственных помещениях в кипах или пачках на стеллажах или в штабеле на поддоне.</w:t>
      </w:r>
    </w:p>
    <w:p w:rsidR="00530750" w:rsidRDefault="00530750">
      <w:pPr>
        <w:pStyle w:val="point"/>
      </w:pPr>
      <w:r>
        <w:t>24. При складировании рулонов бумаги на боковую поверхность они должны подклиниваться с двух сторон клиновыми упорами. Использование для этого случайных предметов не допускается.</w:t>
      </w:r>
    </w:p>
    <w:p w:rsidR="00530750" w:rsidRDefault="00530750">
      <w:pPr>
        <w:pStyle w:val="point"/>
      </w:pPr>
      <w:r>
        <w:t>25. Допускается хранить рулонную бумагу в вертикальном положении, укладывая ее на торец рулона. Высота складирования рулонов бумаги на торец не должна превышать 3,5 м.</w:t>
      </w:r>
    </w:p>
    <w:p w:rsidR="00530750" w:rsidRDefault="00530750">
      <w:pPr>
        <w:pStyle w:val="point"/>
      </w:pPr>
      <w:r>
        <w:t>26. Пластины (печатные формы) на складе следует хранить в горизонтальном положении в упаковке или на специальных стеллажах в вертикальном положении. Края пластин не должны выступать за границы стеллажа.</w:t>
      </w:r>
    </w:p>
    <w:p w:rsidR="00530750" w:rsidRDefault="00530750">
      <w:pPr>
        <w:pStyle w:val="point"/>
      </w:pPr>
      <w:r>
        <w:t>27. Для хранения фотопленки, предназначенной для текущей работы, а также готовых фотоформ (негативов, диапозитивов и их монтажей) предусматриваются металлические ящики, сейфы или шкафы-стеллажи.</w:t>
      </w:r>
    </w:p>
    <w:p w:rsidR="00530750" w:rsidRDefault="00530750">
      <w:pPr>
        <w:pStyle w:val="point"/>
      </w:pPr>
      <w:r>
        <w:t>28. Формные пластины должны храниться в специальных стеллажах или на штативах.</w:t>
      </w:r>
    </w:p>
    <w:p w:rsidR="00530750" w:rsidRDefault="00530750">
      <w:pPr>
        <w:pStyle w:val="point"/>
      </w:pPr>
      <w:r>
        <w:t>29. Ракели для глубокой печати хранятся в специальных футлярах.</w:t>
      </w:r>
    </w:p>
    <w:p w:rsidR="00530750" w:rsidRDefault="00530750">
      <w:pPr>
        <w:pStyle w:val="point"/>
      </w:pPr>
      <w:r>
        <w:t>30. Формные цилиндры хранятся на специальных стеллажах.</w:t>
      </w:r>
    </w:p>
    <w:p w:rsidR="00530750" w:rsidRDefault="00530750">
      <w:pPr>
        <w:pStyle w:val="point"/>
      </w:pPr>
      <w:r>
        <w:t xml:space="preserve">31. Переносить и хранить ножи следует в специальных футлярах, закрепив их болтами, при транспортировке ножей на заточку использовать тележки. </w:t>
      </w:r>
      <w:proofErr w:type="spellStart"/>
      <w:r>
        <w:t>Ножедержатели</w:t>
      </w:r>
      <w:proofErr w:type="spellEnd"/>
      <w:r>
        <w:t xml:space="preserve"> должны храниться только в специальной стойке под наклоном.</w:t>
      </w:r>
    </w:p>
    <w:p w:rsidR="00530750" w:rsidRDefault="00530750">
      <w:pPr>
        <w:pStyle w:val="point"/>
      </w:pPr>
      <w:r>
        <w:t>32. Печатные краски, бумагу, смывочные и обтирочные материалы, следует хранить в отдельных складских помещениях.</w:t>
      </w:r>
    </w:p>
    <w:p w:rsidR="00530750" w:rsidRDefault="00530750">
      <w:pPr>
        <w:pStyle w:val="point"/>
      </w:pPr>
      <w:r>
        <w:t>33. Для хранения сменного запаса печатной краски, рабочих составов, смывочных легковоспламеняющихся и смазочных материалов в производственных помещениях (рабочих местах), печатных цехах (участках) должны быть предусмотрены закрытые металлические шкафы и металлическая герметически закрытая посуда.</w:t>
      </w:r>
    </w:p>
    <w:p w:rsidR="00530750" w:rsidRDefault="00530750">
      <w:pPr>
        <w:pStyle w:val="point"/>
      </w:pPr>
      <w:r>
        <w:t>34. При использовании в работе и хранении в организации химических веще</w:t>
      </w:r>
      <w:proofErr w:type="gramStart"/>
      <w:r>
        <w:t>ств сл</w:t>
      </w:r>
      <w:proofErr w:type="gramEnd"/>
      <w:r>
        <w:t>едует руководствоваться требованиями главы 13 Правил по охране труда, настоящих Правил, иных нормативных правовых актов, в том числе ТНПА.</w:t>
      </w:r>
    </w:p>
    <w:p w:rsidR="00530750" w:rsidRDefault="00530750">
      <w:pPr>
        <w:pStyle w:val="point"/>
      </w:pPr>
      <w:r>
        <w:t>35. Сбор, временное хранение и способы обращения с отходами производства должны осуществляться в соответствии с главами 3, 4, и 7 Правил по охране труда, иными нормативными правовыми актами, в том числе ТНПА.</w:t>
      </w:r>
    </w:p>
    <w:p w:rsidR="00530750" w:rsidRDefault="00530750">
      <w:pPr>
        <w:pStyle w:val="point"/>
      </w:pPr>
      <w:r>
        <w:t>36. Для сбора и транспортировки отходов производства (бумажные обрезки, картон, шпагат) и мусора в специально отведенных местах устанавливаются металлические ящики (контейнеры), имеющие маркировку, которые должны очищаться по мере накопления и обязательно по окончании рабочей смены.</w:t>
      </w:r>
    </w:p>
    <w:p w:rsidR="00530750" w:rsidRDefault="00530750">
      <w:pPr>
        <w:pStyle w:val="point"/>
      </w:pPr>
      <w:r>
        <w:t>37. Отходы фотопленки хранятся в плотно закрывающихся металлических ящиках, после окончания смены их следует удалять из рабочих помещений.</w:t>
      </w:r>
    </w:p>
    <w:p w:rsidR="00530750" w:rsidRDefault="00530750">
      <w:pPr>
        <w:pStyle w:val="point"/>
      </w:pPr>
      <w:r>
        <w:t>38. Для сбора и хранения магниевых стружек, опилок и пыли должны быть предусмотрены металлические ящики (контейнеры) с плотно закрывающимися крышками.</w:t>
      </w:r>
    </w:p>
    <w:p w:rsidR="00530750" w:rsidRDefault="00530750">
      <w:pPr>
        <w:pStyle w:val="chapter"/>
      </w:pPr>
      <w:r>
        <w:t>ГЛАВА 4</w:t>
      </w:r>
      <w:r>
        <w:br/>
        <w:t xml:space="preserve">ТРЕБОВАНИЯ ПО ОХРАНЕ ТРУДА ПРИ ЭКСПЛУАТАЦИИ </w:t>
      </w:r>
      <w:r>
        <w:lastRenderedPageBreak/>
        <w:t>ПОЛИГРАФИЧЕСКОГО ОБОРУДОВАНИЯ И ОРГАНИЗАЦИИ РАБОТ, СВЯЗАННЫХ С ПОЛИГРАФИЧЕСКИМ ПРОИЗВОДСТВОМ</w:t>
      </w:r>
    </w:p>
    <w:p w:rsidR="00530750" w:rsidRDefault="00530750">
      <w:pPr>
        <w:pStyle w:val="point"/>
      </w:pPr>
      <w:r>
        <w:t>39. Полиграфическое оборудование должно размещаться в соответствии с проектной документацией, нормами технологического проектирования, разработанными для полиграфических организаций, производств и цехов.</w:t>
      </w:r>
    </w:p>
    <w:p w:rsidR="00530750" w:rsidRDefault="00530750">
      <w:pPr>
        <w:pStyle w:val="point"/>
      </w:pPr>
      <w:r>
        <w:t xml:space="preserve">40. Результаты технического состояния полиграфического оборудования записываются в журнал технического состояния оборудования, который заполняется </w:t>
      </w:r>
      <w:proofErr w:type="gramStart"/>
      <w:r>
        <w:t>работающим</w:t>
      </w:r>
      <w:proofErr w:type="gramEnd"/>
      <w:r>
        <w:t>, эксплуатирующим оборудование, и должен содержать дату и время пуска в работу и остановки оборудования, отметку о техническом состоянии оборудования, характере и причине неисправности (при наличии), отметку о приеме и передаче смены.</w:t>
      </w:r>
    </w:p>
    <w:p w:rsidR="00530750" w:rsidRDefault="00530750">
      <w:pPr>
        <w:pStyle w:val="point"/>
      </w:pPr>
      <w:r>
        <w:t>41. Вспомогательные процессы, а также работы по техническому обслуживанию и ремонту полиграфического оборудования проводятся при выключенном оборудовании. При этом полиграфическое оборудование отключают от всех источников энергии и принимают меры против случайного включения.</w:t>
      </w:r>
    </w:p>
    <w:p w:rsidR="00530750" w:rsidRDefault="00530750">
      <w:pPr>
        <w:pStyle w:val="point"/>
      </w:pPr>
      <w:r>
        <w:t>42. </w:t>
      </w:r>
      <w:proofErr w:type="gramStart"/>
      <w:r>
        <w:t>Не допускается использовать сжатый воздух для очистки (уборки) полиграфического оборудования, машин и изделий путем их обдува, за исключением случаев, когда это предусмотрено эксплуатационными документами организаций-изготовителей полиграфического оборудования, а полиграфическое оборудование герметизировано, снабжено уплотнителями, укрытиями и аспирационными устройствами и при применении сжатого воздуха для его очистки исключено попадание пыли в воздушную среду производственного помещения, загрязнение окружающей среды, воздействие пыли на других</w:t>
      </w:r>
      <w:proofErr w:type="gramEnd"/>
      <w:r>
        <w:t xml:space="preserve"> работающих. При этом работающие, выполняющие уборку и чистку полиграфического оборудования, обеспечиваются соответствующими средствами индивидуальной защиты органов дыхания и средствами индивидуальной защиты глаз.</w:t>
      </w:r>
    </w:p>
    <w:p w:rsidR="00530750" w:rsidRDefault="00530750">
      <w:pPr>
        <w:pStyle w:val="point"/>
      </w:pPr>
      <w:r>
        <w:t>43. Перед пуском полиграфического оборудования в работу необходимо убедиться в том, что его пуск не создаст опасности для </w:t>
      </w:r>
      <w:proofErr w:type="gramStart"/>
      <w:r>
        <w:t>работающих</w:t>
      </w:r>
      <w:proofErr w:type="gramEnd"/>
      <w:r>
        <w:t>.</w:t>
      </w:r>
    </w:p>
    <w:p w:rsidR="00530750" w:rsidRDefault="00530750">
      <w:pPr>
        <w:pStyle w:val="point"/>
      </w:pPr>
      <w:r>
        <w:t>44. Кожухи, крышки и другие защитные ограждения, монтируемые на петлях и открываемые вверх или в сторону, должны надежно фиксироваться в открытом положении.</w:t>
      </w:r>
    </w:p>
    <w:p w:rsidR="00530750" w:rsidRDefault="00530750">
      <w:pPr>
        <w:pStyle w:val="point"/>
      </w:pPr>
      <w:r>
        <w:t>45. Стационарные ограждения (кожухи, дверцы, крышки и иные) движущихся, вращающихся и токоведущих частей полиграфического оборудования необходимо открывать или снимать только с применением инструмента или специальных ключей.</w:t>
      </w:r>
    </w:p>
    <w:p w:rsidR="00530750" w:rsidRDefault="00530750">
      <w:pPr>
        <w:pStyle w:val="point"/>
      </w:pPr>
      <w:r>
        <w:t>46. Работа на полиграфическом оборудовании с неисправными защитными устройствами не допускается.</w:t>
      </w:r>
    </w:p>
    <w:p w:rsidR="00530750" w:rsidRDefault="00530750">
      <w:pPr>
        <w:pStyle w:val="point"/>
      </w:pPr>
      <w:r>
        <w:t>47. Пусковые органы, управляющие направлением движения механизмов, должны быть надежно зафиксированы в заданном положении, исключающем самопроизвольное включение.</w:t>
      </w:r>
    </w:p>
    <w:p w:rsidR="00530750" w:rsidRDefault="00530750">
      <w:pPr>
        <w:pStyle w:val="point"/>
      </w:pPr>
      <w:r>
        <w:t>48. Приборы средств контроля и автоматизации, расположенные на щитах управления, должны иметь надписи, определяющие их назначение.</w:t>
      </w:r>
    </w:p>
    <w:p w:rsidR="00530750" w:rsidRDefault="00530750">
      <w:pPr>
        <w:pStyle w:val="point"/>
      </w:pPr>
      <w:r>
        <w:t>49. Концы гибких шлангов для подвода жидкости к подвижным цилиндрам должны быть дополнительно закреплены хомутами к панелям, днищам и другим узлам полиграфического оборудования.</w:t>
      </w:r>
    </w:p>
    <w:p w:rsidR="00530750" w:rsidRDefault="00530750">
      <w:pPr>
        <w:pStyle w:val="point"/>
      </w:pPr>
      <w:r>
        <w:t>50. Для обслуживания полиграфического оборудования, приборов, арматуры и механизмов, расположенных выше 1,8 м от пола, устраиваются специальные площадки со стационарными лестницами шириной не менее 1 м и ограждениями.</w:t>
      </w:r>
    </w:p>
    <w:p w:rsidR="00530750" w:rsidRDefault="00530750">
      <w:pPr>
        <w:pStyle w:val="point"/>
      </w:pPr>
      <w:r>
        <w:t>51. Манометры должны устанавливаться так, чтобы их показания были отчетливо видны.</w:t>
      </w:r>
    </w:p>
    <w:p w:rsidR="00530750" w:rsidRDefault="00530750">
      <w:pPr>
        <w:pStyle w:val="point"/>
      </w:pPr>
      <w:r>
        <w:t xml:space="preserve">52. Рабочие места лакирования, чистки папок от фольги, </w:t>
      </w:r>
      <w:proofErr w:type="spellStart"/>
      <w:r>
        <w:t>припрессовки</w:t>
      </w:r>
      <w:proofErr w:type="spellEnd"/>
      <w:r>
        <w:t xml:space="preserve"> пленки, </w:t>
      </w:r>
      <w:proofErr w:type="spellStart"/>
      <w:r>
        <w:t>бронзирования</w:t>
      </w:r>
      <w:proofErr w:type="spellEnd"/>
      <w:r>
        <w:t xml:space="preserve">, приготовления лаков и клеев, высокочастотных установок, заточки ножей </w:t>
      </w:r>
      <w:r>
        <w:lastRenderedPageBreak/>
        <w:t>(без охлаждения зоны резания) и другие, где имеют место вредные производственные факторы, должны находиться в изолированных помещениях.</w:t>
      </w:r>
    </w:p>
    <w:p w:rsidR="00530750" w:rsidRDefault="00530750">
      <w:pPr>
        <w:pStyle w:val="point"/>
      </w:pPr>
      <w:r>
        <w:t xml:space="preserve">53. Во избежание поломки полиграфического оборудования или </w:t>
      </w:r>
      <w:proofErr w:type="spellStart"/>
      <w:r>
        <w:t>травмирования</w:t>
      </w:r>
      <w:proofErr w:type="spellEnd"/>
      <w:r>
        <w:t xml:space="preserve"> </w:t>
      </w:r>
      <w:proofErr w:type="gramStart"/>
      <w:r>
        <w:t>работающих</w:t>
      </w:r>
      <w:proofErr w:type="gramEnd"/>
      <w:r>
        <w:t xml:space="preserve"> не допускается:</w:t>
      </w:r>
    </w:p>
    <w:p w:rsidR="00530750" w:rsidRDefault="00530750">
      <w:pPr>
        <w:pStyle w:val="newncpi"/>
      </w:pPr>
      <w:r>
        <w:t>смазывать, чистить, производить наладку при включенном электродвигателе;</w:t>
      </w:r>
    </w:p>
    <w:p w:rsidR="00530750" w:rsidRDefault="00530750">
      <w:pPr>
        <w:pStyle w:val="newncpi"/>
      </w:pPr>
      <w:r>
        <w:t>поправлять материалы на ходу машины;</w:t>
      </w:r>
    </w:p>
    <w:p w:rsidR="00530750" w:rsidRDefault="00530750">
      <w:pPr>
        <w:pStyle w:val="newncpi"/>
      </w:pPr>
      <w:r>
        <w:t>заправлять бумагу на ходу машины;</w:t>
      </w:r>
    </w:p>
    <w:p w:rsidR="00530750" w:rsidRDefault="00530750">
      <w:pPr>
        <w:pStyle w:val="newncpi"/>
      </w:pPr>
      <w:r>
        <w:t xml:space="preserve">включать </w:t>
      </w:r>
      <w:proofErr w:type="gramStart"/>
      <w:r>
        <w:t>поворот зарядного устройства не убрав</w:t>
      </w:r>
      <w:proofErr w:type="gramEnd"/>
      <w:r>
        <w:t xml:space="preserve"> ручку-ключ;</w:t>
      </w:r>
    </w:p>
    <w:p w:rsidR="00530750" w:rsidRDefault="00530750">
      <w:pPr>
        <w:pStyle w:val="newncpi"/>
      </w:pPr>
      <w:r>
        <w:t>оставлять без надзора машину, включенную на рабочий ход;</w:t>
      </w:r>
    </w:p>
    <w:p w:rsidR="00530750" w:rsidRDefault="00530750">
      <w:pPr>
        <w:pStyle w:val="newncpi"/>
      </w:pPr>
      <w:r>
        <w:t>прислоняться к оборудованию, касаться руками двигающихся и вращающихся элементов оборудования;</w:t>
      </w:r>
    </w:p>
    <w:p w:rsidR="00530750" w:rsidRDefault="00530750">
      <w:pPr>
        <w:pStyle w:val="newncpi"/>
      </w:pPr>
      <w:r>
        <w:t>пользоваться неисправным инструментом и приспособлениями;</w:t>
      </w:r>
    </w:p>
    <w:p w:rsidR="00530750" w:rsidRDefault="00530750">
      <w:pPr>
        <w:pStyle w:val="newncpi"/>
      </w:pPr>
      <w:r>
        <w:t>носить кольца, часы, цепочки, браслеты и другие украшения;</w:t>
      </w:r>
    </w:p>
    <w:p w:rsidR="00530750" w:rsidRDefault="00530750">
      <w:pPr>
        <w:pStyle w:val="newncpi"/>
      </w:pPr>
      <w:r>
        <w:t>носить в карманах одежды инструмент и острые колющие предметы;</w:t>
      </w:r>
    </w:p>
    <w:p w:rsidR="00530750" w:rsidRDefault="00530750">
      <w:pPr>
        <w:pStyle w:val="newncpi"/>
      </w:pPr>
      <w:r>
        <w:t>носить обувь с </w:t>
      </w:r>
      <w:proofErr w:type="gramStart"/>
      <w:r>
        <w:t>открытым</w:t>
      </w:r>
      <w:proofErr w:type="gramEnd"/>
      <w:r>
        <w:t xml:space="preserve"> </w:t>
      </w:r>
      <w:proofErr w:type="spellStart"/>
      <w:r>
        <w:t>подноском</w:t>
      </w:r>
      <w:proofErr w:type="spellEnd"/>
      <w:r>
        <w:t xml:space="preserve"> и без фиксации пятки.</w:t>
      </w:r>
    </w:p>
    <w:p w:rsidR="00530750" w:rsidRDefault="00530750">
      <w:pPr>
        <w:pStyle w:val="chapter"/>
      </w:pPr>
      <w:r>
        <w:t>ГЛАВА 5</w:t>
      </w:r>
      <w:r>
        <w:br/>
        <w:t>ТРЕБОВАНИЯ ПО ОХРАНЕ ТРУДА К ДОПЕЧАТНЫМ ПРОЦЕССАМ</w:t>
      </w:r>
    </w:p>
    <w:p w:rsidR="00530750" w:rsidRDefault="00530750">
      <w:pPr>
        <w:pStyle w:val="point"/>
      </w:pPr>
      <w:r>
        <w:t>54. Общее искусственное освещение на участках монтажа и ретуши фотоформ должно быть рассеянным, отраженным от ровного освещенного потолка боковыми источниками света. На участках ретуши и монтажа в оконных проемах необходимо предусматривать солнцезащитные жалюзи или шторы.</w:t>
      </w:r>
    </w:p>
    <w:p w:rsidR="00530750" w:rsidRDefault="00530750">
      <w:pPr>
        <w:pStyle w:val="point"/>
      </w:pPr>
      <w:r>
        <w:t>55. При применении аппаратов копировально-множительной техники настольного типа, а также единичных стационарных копировально-множительных аппаратов, используемых периодически для нужд полиграфической организации, допускается их установка в помещениях, где проводятся другие виды работ.</w:t>
      </w:r>
    </w:p>
    <w:p w:rsidR="00530750" w:rsidRDefault="00530750">
      <w:pPr>
        <w:pStyle w:val="point"/>
      </w:pPr>
      <w:r>
        <w:t>56. Монтажные столы устанавливаются так, чтобы к ним со всех сторон был свободен подход: со стороны рабочей зоны – не менее 1 м, в нерабочей зоне – не менее 0,6 м.</w:t>
      </w:r>
    </w:p>
    <w:p w:rsidR="00530750" w:rsidRDefault="00530750">
      <w:pPr>
        <w:pStyle w:val="point"/>
      </w:pPr>
      <w:r>
        <w:t>57. В темных комнатах фотолаборатории оборудование, предметы и растворы проявителя, фиксажа, ослабителя и других химикатов должны быть установлены в строгой последовательности и в определенных местах для обеспечения свободы движений в процессе работы.</w:t>
      </w:r>
    </w:p>
    <w:p w:rsidR="00530750" w:rsidRDefault="00530750">
      <w:pPr>
        <w:pStyle w:val="point"/>
      </w:pPr>
      <w:r>
        <w:t>58. В копировальных станках должна обеспечиваться надежная фиксация верхних рам с покровным стеклом в крайних положениях и защита работающих от прямого светового потока, излучаемого источниками света.</w:t>
      </w:r>
    </w:p>
    <w:p w:rsidR="00530750" w:rsidRDefault="00530750">
      <w:pPr>
        <w:pStyle w:val="point"/>
      </w:pPr>
      <w:r>
        <w:t>59. Монтажная рама с осветителем должна перемещаться во взаимно перпендикулярных направлениях и фиксироваться в соответствии с заданной программой в необходимом месте над пластиной.</w:t>
      </w:r>
    </w:p>
    <w:p w:rsidR="00530750" w:rsidRDefault="00530750">
      <w:pPr>
        <w:pStyle w:val="point"/>
      </w:pPr>
      <w:r>
        <w:t>60. При изготовлении форм офсетной печати, для удаления консервационного слоя, жиров и загрязнений с поверхности формных пластин применяются предназначенные для этого моющие средства и специальные щетки.</w:t>
      </w:r>
    </w:p>
    <w:p w:rsidR="00530750" w:rsidRDefault="00530750">
      <w:pPr>
        <w:pStyle w:val="point"/>
      </w:pPr>
      <w:r>
        <w:t>61. Печатные формы не должны иметь рваных краев и заусенцев. При работе с печатными формами непосредственно руками должны применяться перчатки для защиты от механических воздействий.</w:t>
      </w:r>
    </w:p>
    <w:p w:rsidR="00530750" w:rsidRDefault="00530750">
      <w:pPr>
        <w:pStyle w:val="point"/>
      </w:pPr>
      <w:r>
        <w:t>62. В процессе экспонирования, проявки и проверки качества изготовления печатных форм по системе «компьютер – печатная форма» необходимо:</w:t>
      </w:r>
    </w:p>
    <w:p w:rsidR="00530750" w:rsidRDefault="00530750">
      <w:pPr>
        <w:pStyle w:val="newncpi"/>
      </w:pPr>
      <w:r>
        <w:t>следить за исправностью штепсельных розеток, вилок и включателей;</w:t>
      </w:r>
    </w:p>
    <w:p w:rsidR="00530750" w:rsidRDefault="00530750">
      <w:pPr>
        <w:pStyle w:val="newncpi"/>
      </w:pPr>
      <w:r>
        <w:t>вставлять и выгружать пластину из экспонирующего устройства в перчатках для защиты от механических воздействий;</w:t>
      </w:r>
    </w:p>
    <w:p w:rsidR="00530750" w:rsidRDefault="00530750">
      <w:pPr>
        <w:pStyle w:val="newncpi"/>
      </w:pPr>
      <w:r>
        <w:lastRenderedPageBreak/>
        <w:t>при обработке печатной формы не допускается поднимать верхнюю крышку процессора, регулировать, вынимать, устанавливать или протирать вращающие валики или другие детали;</w:t>
      </w:r>
    </w:p>
    <w:p w:rsidR="00530750" w:rsidRDefault="00530750">
      <w:pPr>
        <w:pStyle w:val="newncpi"/>
      </w:pPr>
      <w:r>
        <w:t>химические растворы (проявитель, гуммирующий состав и иные) должны находиться в пластмассовых емкостях с четкой надписью о содержимом;</w:t>
      </w:r>
    </w:p>
    <w:p w:rsidR="00530750" w:rsidRDefault="00530750">
      <w:pPr>
        <w:pStyle w:val="newncpi"/>
      </w:pPr>
      <w:r>
        <w:t>избегать разбрызгивания и проливания химических растворов, пролитые химикаты немедленно вытирать влажной ветошью, которую необходимо хранить в закрытой таре и по окончании смены утилизировать.</w:t>
      </w:r>
    </w:p>
    <w:p w:rsidR="00530750" w:rsidRDefault="00530750">
      <w:pPr>
        <w:pStyle w:val="chapter"/>
      </w:pPr>
      <w:r>
        <w:t>ГЛАВА 6</w:t>
      </w:r>
      <w:r>
        <w:br/>
        <w:t>ТРЕБОВАНИЯ ПО ОХРАНЕ ТРУДА К ПЕЧАТНЫМ ПРОЦЕССАМ</w:t>
      </w:r>
    </w:p>
    <w:p w:rsidR="00530750" w:rsidRDefault="00530750">
      <w:pPr>
        <w:pStyle w:val="point"/>
      </w:pPr>
      <w:r>
        <w:t>63. Подготовка печатной машины к работе и закрепление печатной формы (приладки, приводки, приправки, установки) при ее обслуживании должны выполняться при нажатой кнопке «</w:t>
      </w:r>
      <w:proofErr w:type="gramStart"/>
      <w:r>
        <w:t>стоп-запор</w:t>
      </w:r>
      <w:proofErr w:type="gramEnd"/>
      <w:r>
        <w:t>» (выключателя с ручным управлением без самовозврата).</w:t>
      </w:r>
    </w:p>
    <w:p w:rsidR="00530750" w:rsidRDefault="00530750">
      <w:pPr>
        <w:pStyle w:val="point"/>
      </w:pPr>
      <w:r>
        <w:t xml:space="preserve">64. Перед пуском печатной машины на рабочий ход необходимо убедиться в отсутствии </w:t>
      </w:r>
      <w:proofErr w:type="gramStart"/>
      <w:r>
        <w:t>работающих</w:t>
      </w:r>
      <w:proofErr w:type="gramEnd"/>
      <w:r>
        <w:t xml:space="preserve"> в опасной зоне машины, и дать предупредительный сигнал.</w:t>
      </w:r>
    </w:p>
    <w:p w:rsidR="00530750" w:rsidRDefault="00530750">
      <w:pPr>
        <w:pStyle w:val="point"/>
      </w:pPr>
      <w:r>
        <w:t>65. Накладной стол самонаклада плоскопечатных машин в откинутом положении должен надежно фиксироваться.</w:t>
      </w:r>
    </w:p>
    <w:p w:rsidR="00530750" w:rsidRDefault="00530750">
      <w:pPr>
        <w:pStyle w:val="point"/>
      </w:pPr>
      <w:r>
        <w:t>66. Проводка запечатываемого полотна через сушильное устройство должна выполняться при отключенных нагревательных элементах.</w:t>
      </w:r>
    </w:p>
    <w:p w:rsidR="00530750" w:rsidRDefault="00530750">
      <w:pPr>
        <w:pStyle w:val="point"/>
      </w:pPr>
      <w:r>
        <w:t>67. При эксплуатации печатного оборудования не допускается:</w:t>
      </w:r>
    </w:p>
    <w:p w:rsidR="00530750" w:rsidRDefault="00530750">
      <w:pPr>
        <w:pStyle w:val="newncpi"/>
      </w:pPr>
      <w:r>
        <w:t>мыть офсетные и формные цилиндры, смывать валики красочного и увлажняющего устройств во время работы полиграфического оборудования;</w:t>
      </w:r>
    </w:p>
    <w:p w:rsidR="00530750" w:rsidRDefault="00530750">
      <w:pPr>
        <w:pStyle w:val="newncpi"/>
      </w:pPr>
      <w:r>
        <w:t>работать со снятыми кожухами, другими защитными устройствами или открывать кожухи;</w:t>
      </w:r>
    </w:p>
    <w:p w:rsidR="00530750" w:rsidRDefault="00530750">
      <w:pPr>
        <w:pStyle w:val="newncpi"/>
      </w:pPr>
      <w:r>
        <w:t>касаться подвижных частей печатного оборудования или деталей при проведении работ по техническому обслуживанию и настройке, не дождавшись их полной остановки и установки на предохранитель;</w:t>
      </w:r>
    </w:p>
    <w:p w:rsidR="00530750" w:rsidRDefault="00530750">
      <w:pPr>
        <w:pStyle w:val="newncpi"/>
      </w:pPr>
      <w:r>
        <w:t>снимать с предохранителя или подключать к электропитанию печатное оборудование, установленное на предохранитель или отключенное от электропитания другими работающими;</w:t>
      </w:r>
    </w:p>
    <w:p w:rsidR="00530750" w:rsidRDefault="00530750">
      <w:pPr>
        <w:pStyle w:val="newncpi"/>
      </w:pPr>
      <w:r>
        <w:t>привлекать к эксплуатации или техническому обслуживанию печатного оборудования лиц, не имеющих достаточной квалификации или не имеющих права на проведение таких работ.</w:t>
      </w:r>
    </w:p>
    <w:p w:rsidR="00530750" w:rsidRDefault="00530750">
      <w:pPr>
        <w:pStyle w:val="point"/>
      </w:pPr>
      <w:r>
        <w:t>68. При эксплуатации цифровых печатных машин (далее – ЦПМ) необходимо:</w:t>
      </w:r>
    </w:p>
    <w:p w:rsidR="00530750" w:rsidRDefault="00530750">
      <w:pPr>
        <w:pStyle w:val="newncpi"/>
      </w:pPr>
      <w:r>
        <w:t>при появлении посторонних шумов, искрения, дыма отключить оборудование от сети и сообщить о неисправностях мастеру или начальнику цеха;</w:t>
      </w:r>
    </w:p>
    <w:p w:rsidR="00530750" w:rsidRDefault="00530750">
      <w:pPr>
        <w:pStyle w:val="newncpi"/>
      </w:pPr>
      <w:r>
        <w:t>постоянно следить за исправностью и целостностью питающих и соединительных кабелей, разъемов и штепсельных соединений, включателей;</w:t>
      </w:r>
    </w:p>
    <w:p w:rsidR="00530750" w:rsidRDefault="00530750">
      <w:pPr>
        <w:pStyle w:val="newncpi"/>
      </w:pPr>
      <w:r>
        <w:t>во время работы необходимо исключить возможность попадания инородных предметов (мелких канцелярских принадлежностей) в приемный лоток, а также исключить возможность попадания части тела, предметов одежды между выходными и загрузочными роликами;</w:t>
      </w:r>
    </w:p>
    <w:p w:rsidR="00530750" w:rsidRDefault="00530750">
      <w:pPr>
        <w:pStyle w:val="newncpi"/>
      </w:pPr>
      <w:r>
        <w:t>замену картриджей производить только тогда, когда ЦПМ не готовится к печати и не проводит печать;</w:t>
      </w:r>
    </w:p>
    <w:p w:rsidR="00530750" w:rsidRDefault="00530750">
      <w:pPr>
        <w:pStyle w:val="newncpi"/>
      </w:pPr>
      <w:r>
        <w:t>при удалении застрявшей бумаги отключать электропитание;</w:t>
      </w:r>
    </w:p>
    <w:p w:rsidR="00530750" w:rsidRDefault="00530750">
      <w:pPr>
        <w:pStyle w:val="newncpi"/>
      </w:pPr>
      <w:r>
        <w:t>для исключения вероятности самовозгорания из-за скопления бумажной пыли использовать бумагу соответствующего качества, предназначенную для работы на ЦПМ.</w:t>
      </w:r>
    </w:p>
    <w:p w:rsidR="00530750" w:rsidRDefault="00530750">
      <w:pPr>
        <w:pStyle w:val="point"/>
      </w:pPr>
      <w:r>
        <w:t>69. При работе с роликами диаметром более 1000 миллиметров следует соблюдать следующие меры безопасности:</w:t>
      </w:r>
    </w:p>
    <w:p w:rsidR="00530750" w:rsidRDefault="00530750">
      <w:pPr>
        <w:pStyle w:val="newncpi"/>
      </w:pPr>
      <w:r>
        <w:t>зарядку рулона производить только двумя работающими;</w:t>
      </w:r>
    </w:p>
    <w:p w:rsidR="00530750" w:rsidRDefault="00530750">
      <w:pPr>
        <w:pStyle w:val="newncpi"/>
      </w:pPr>
      <w:r>
        <w:lastRenderedPageBreak/>
        <w:t>при зарядке находиться только с торцов рулона, особенно при подъеме рулона в рабочее положение;</w:t>
      </w:r>
    </w:p>
    <w:p w:rsidR="00530750" w:rsidRDefault="00530750">
      <w:pPr>
        <w:pStyle w:val="newncpi"/>
      </w:pPr>
      <w:r>
        <w:t>после подъема рулона в рабочее положение перед проводкой бумаги делать выдержку не менее пяти минут.</w:t>
      </w:r>
    </w:p>
    <w:p w:rsidR="00530750" w:rsidRDefault="00530750">
      <w:pPr>
        <w:pStyle w:val="point"/>
      </w:pPr>
      <w:r>
        <w:t>70. Валики, снятые с печатных машин, следует хранить на специальных стеллажах (стойках, штативах, пирамидах), имеющих гнезда, исключающие возможность падения валиков.</w:t>
      </w:r>
    </w:p>
    <w:p w:rsidR="00530750" w:rsidRDefault="00530750">
      <w:pPr>
        <w:pStyle w:val="point"/>
      </w:pPr>
      <w:r>
        <w:t>71. В цехах (участках) глубокой и </w:t>
      </w:r>
      <w:proofErr w:type="spellStart"/>
      <w:r>
        <w:t>флексографской</w:t>
      </w:r>
      <w:proofErr w:type="spellEnd"/>
      <w:r>
        <w:t xml:space="preserve"> печати следует обеспечивать смывку формного цилиндра при опущенном или снятом ракеле в отдельном помещении, оборудованном местными вентиляционными отсосами.</w:t>
      </w:r>
    </w:p>
    <w:p w:rsidR="00530750" w:rsidRDefault="00530750">
      <w:pPr>
        <w:pStyle w:val="point"/>
      </w:pPr>
      <w:r>
        <w:t>72. Бумажная пыль, пролитые краски, вода, масло должны немедленно убираться с печатного оборудования и прилегающего участка производственного помещения.</w:t>
      </w:r>
    </w:p>
    <w:p w:rsidR="00530750" w:rsidRDefault="00530750">
      <w:pPr>
        <w:pStyle w:val="point"/>
      </w:pPr>
      <w:r>
        <w:t>73. Не допускается устанавливать печатное оборудование на постоянную скорость во время заправки рулонного материала. Заправку следует выполнять, остановив печатное оборудование, или использовать кнопку «толчкового» движения. Прежде чем заправлять край рулона в точку захвата, его необходимо сужать на конус или складывать.</w:t>
      </w:r>
    </w:p>
    <w:p w:rsidR="00530750" w:rsidRDefault="00530750">
      <w:pPr>
        <w:pStyle w:val="point"/>
      </w:pPr>
      <w:r>
        <w:t>74. Установка формных цилиндров на печатное оборудование должна производиться с помощью специальных подъемно-транспортных устройств (тельферов).</w:t>
      </w:r>
    </w:p>
    <w:p w:rsidR="00530750" w:rsidRDefault="00530750">
      <w:pPr>
        <w:pStyle w:val="point"/>
      </w:pPr>
      <w:r>
        <w:t xml:space="preserve">75. Осмотр и ремонт печатного оборудования и емкостей станций рекуперации (улавливание и повторное использование отходов производства, например, газов, растворителей, тепла, воды) должны осуществляться </w:t>
      </w:r>
      <w:proofErr w:type="gramStart"/>
      <w:r>
        <w:t>работающими</w:t>
      </w:r>
      <w:proofErr w:type="gramEnd"/>
      <w:r>
        <w:t xml:space="preserve"> (не менее трех) по наряду-допуску на выполнение работ с повышенной опасностью, при отключенном печатном оборудовании, с обязательным применением средств индивидуальной защиты. Переносной инструмент должен исключать возможность образования искр.</w:t>
      </w:r>
    </w:p>
    <w:p w:rsidR="00530750" w:rsidRDefault="00530750">
      <w:pPr>
        <w:pStyle w:val="point"/>
      </w:pPr>
      <w:r>
        <w:t>76. Во время работы печатных машин не допускается:</w:t>
      </w:r>
    </w:p>
    <w:p w:rsidR="00530750" w:rsidRDefault="00530750">
      <w:pPr>
        <w:pStyle w:val="newncpi"/>
      </w:pPr>
      <w:r>
        <w:t>освобождать застрявшие в валиках, приемнике и на декеле листы;</w:t>
      </w:r>
    </w:p>
    <w:p w:rsidR="00530750" w:rsidRDefault="00530750">
      <w:pPr>
        <w:pStyle w:val="newncpi"/>
      </w:pPr>
      <w:r>
        <w:t>подхватывать смявшиеся листы, идущие под цилиндр и по ленточному транспортеру;</w:t>
      </w:r>
    </w:p>
    <w:p w:rsidR="00530750" w:rsidRDefault="00530750">
      <w:pPr>
        <w:pStyle w:val="newncpi"/>
      </w:pPr>
      <w:r>
        <w:t>очищать валики, резервуары, декель и другие части машины от лака и смазочных веществ;</w:t>
      </w:r>
    </w:p>
    <w:p w:rsidR="00530750" w:rsidRDefault="00530750">
      <w:pPr>
        <w:pStyle w:val="newncpi"/>
      </w:pPr>
      <w:r>
        <w:t xml:space="preserve">допускать скопление пыли, </w:t>
      </w:r>
      <w:proofErr w:type="gramStart"/>
      <w:r>
        <w:t>остатков лака</w:t>
      </w:r>
      <w:proofErr w:type="gramEnd"/>
      <w:r>
        <w:t>, бумажных отходов в сушильном и воздушном каналах;</w:t>
      </w:r>
    </w:p>
    <w:p w:rsidR="00530750" w:rsidRDefault="00530750">
      <w:pPr>
        <w:pStyle w:val="newncpi"/>
      </w:pPr>
      <w:r>
        <w:t>проводить наладку, ремонт, чистку, регулировку;</w:t>
      </w:r>
    </w:p>
    <w:p w:rsidR="00530750" w:rsidRDefault="00530750">
      <w:pPr>
        <w:pStyle w:val="newncpi"/>
      </w:pPr>
      <w:r>
        <w:t>закладывать краску в красочный ящик;</w:t>
      </w:r>
    </w:p>
    <w:p w:rsidR="00530750" w:rsidRDefault="00530750">
      <w:pPr>
        <w:pStyle w:val="newncpi"/>
      </w:pPr>
      <w:r>
        <w:t>убирать иные загрязнения с печатной формы.</w:t>
      </w:r>
    </w:p>
    <w:p w:rsidR="00530750" w:rsidRDefault="00530750">
      <w:pPr>
        <w:pStyle w:val="chapter"/>
      </w:pPr>
      <w:r>
        <w:t>ГЛАВА 7</w:t>
      </w:r>
      <w:r>
        <w:br/>
        <w:t>ТРЕБОВАНИЯ ПО ОХРАНЕ ТРУДА К БРОШЮРОВОЧНО-ПЕРЕПЛЕТНЫМ И ОТДЕЛОЧНЫМ ПРОЦЕССАМ</w:t>
      </w:r>
    </w:p>
    <w:p w:rsidR="00530750" w:rsidRDefault="00530750">
      <w:pPr>
        <w:pStyle w:val="point"/>
      </w:pPr>
      <w:r>
        <w:t>77. На участке подготовки бумаги не допускается устанавливать одноножевые резальные машины со смежными рабочими зонами одну напротив другой. Одноножевые резальные машины необходимо размещать в стороне от основных потоков движения внутризаводского транспорта и прохода работающих.</w:t>
      </w:r>
    </w:p>
    <w:p w:rsidR="00530750" w:rsidRDefault="00530750">
      <w:pPr>
        <w:pStyle w:val="point"/>
      </w:pPr>
      <w:r>
        <w:t>78. При резке малоформатной продукции (этикетки, бланки и иные) для поддержания обрезаемой стопы должны применяться специальные приспособления (угольники).</w:t>
      </w:r>
    </w:p>
    <w:p w:rsidR="00530750" w:rsidRDefault="00530750">
      <w:pPr>
        <w:pStyle w:val="point"/>
      </w:pPr>
      <w:r>
        <w:t>79. Ручная бронзировка допускается лишь при очень малом объеме работ в специальных вытяжных шкафах или под местным отсосом.</w:t>
      </w:r>
    </w:p>
    <w:p w:rsidR="00530750" w:rsidRDefault="00530750">
      <w:pPr>
        <w:pStyle w:val="point"/>
      </w:pPr>
      <w:r>
        <w:t xml:space="preserve">80. Уборка помещений </w:t>
      </w:r>
      <w:proofErr w:type="spellStart"/>
      <w:r>
        <w:t>бронзирования</w:t>
      </w:r>
      <w:proofErr w:type="spellEnd"/>
      <w:r>
        <w:t xml:space="preserve"> должна выполняться ежедневно влажным способом.</w:t>
      </w:r>
    </w:p>
    <w:p w:rsidR="00530750" w:rsidRDefault="00530750">
      <w:pPr>
        <w:pStyle w:val="point"/>
      </w:pPr>
      <w:r>
        <w:t>81. Очищать переплетные крышки от фольги необходимо в изолированных помещениях.</w:t>
      </w:r>
    </w:p>
    <w:p w:rsidR="00530750" w:rsidRDefault="00530750">
      <w:pPr>
        <w:pStyle w:val="point"/>
      </w:pPr>
      <w:r>
        <w:lastRenderedPageBreak/>
        <w:t>82. В проволокошвейных машинах не допускается переставлять швейные аппараты, заправлять в них проволоку, регулировать выводное и блокировочное устройства и другие работы по технологической наладке машины при включенном общем вводном выключателе.</w:t>
      </w:r>
    </w:p>
    <w:p w:rsidR="00530750" w:rsidRDefault="00530750">
      <w:pPr>
        <w:pStyle w:val="newncpi"/>
      </w:pPr>
      <w:r>
        <w:t>Во время работы проволокошвейных машин не допускается поправлять тетради на транспортере, осуществлять любые исправления и наладку, вынимать из швейного аппарата и из-под машины упавшие тетради, брошюры, инструменты.</w:t>
      </w:r>
    </w:p>
    <w:p w:rsidR="00530750" w:rsidRDefault="00530750">
      <w:pPr>
        <w:pStyle w:val="point"/>
      </w:pPr>
      <w:r>
        <w:t>83. Стеллажи с гнездами для хранения тетрадей и стол на приемке машины должны быть исправными, а их поверхность гладкой.</w:t>
      </w:r>
    </w:p>
    <w:p w:rsidR="00530750" w:rsidRDefault="00530750">
      <w:pPr>
        <w:pStyle w:val="point"/>
      </w:pPr>
      <w:r>
        <w:t xml:space="preserve">84. Работу на лакировальных участках и участках </w:t>
      </w:r>
      <w:proofErr w:type="spellStart"/>
      <w:r>
        <w:t>припрессовки</w:t>
      </w:r>
      <w:proofErr w:type="spellEnd"/>
      <w:r>
        <w:t xml:space="preserve"> пленки разрешается выполнять только при работающей </w:t>
      </w:r>
      <w:proofErr w:type="spellStart"/>
      <w:r>
        <w:t>общеобменной</w:t>
      </w:r>
      <w:proofErr w:type="spellEnd"/>
      <w:r>
        <w:t xml:space="preserve"> вентиляции.</w:t>
      </w:r>
    </w:p>
    <w:p w:rsidR="00530750" w:rsidRDefault="00530750">
      <w:pPr>
        <w:pStyle w:val="point"/>
      </w:pPr>
      <w:r>
        <w:t xml:space="preserve">85. На участках </w:t>
      </w:r>
      <w:proofErr w:type="spellStart"/>
      <w:r>
        <w:t>припрессовки</w:t>
      </w:r>
      <w:proofErr w:type="spellEnd"/>
      <w:r>
        <w:t xml:space="preserve"> пленки не допускается использовать инструмент, который при ударе или трении может вызвать искру.</w:t>
      </w:r>
    </w:p>
    <w:p w:rsidR="00530750" w:rsidRDefault="00530750">
      <w:pPr>
        <w:pStyle w:val="point"/>
      </w:pPr>
      <w:r>
        <w:t>86. Для складирования книг около книговставочных машин или штриховальных станков устанавливают специальные платформы на расстоянии не менее 0,6 м от технологического оборудования.</w:t>
      </w:r>
    </w:p>
    <w:p w:rsidR="00530750" w:rsidRDefault="00530750">
      <w:pPr>
        <w:pStyle w:val="point"/>
      </w:pPr>
      <w:r>
        <w:t>87. Рабочие столы для сфальцованных тетрадей должны быть установлены на расстоянии не менее 0,3 м от подборочного транспортера вкладочно-швейной машины.</w:t>
      </w:r>
    </w:p>
    <w:p w:rsidR="00530750" w:rsidRDefault="00530750">
      <w:pPr>
        <w:pStyle w:val="point"/>
      </w:pPr>
      <w:r>
        <w:t>88. Смывку клеевых аппаратов брошюровочно-переплетного оборудования следует производить в отдельном помещении.</w:t>
      </w:r>
    </w:p>
    <w:p w:rsidR="00530750" w:rsidRDefault="00530750">
      <w:pPr>
        <w:pStyle w:val="point"/>
      </w:pPr>
      <w:r>
        <w:t>89. Химические вещества, применяемые для приготовления клеев, должны храниться в отдельном помещении.</w:t>
      </w:r>
    </w:p>
    <w:p w:rsidR="00530750" w:rsidRDefault="00530750">
      <w:pPr>
        <w:pStyle w:val="point"/>
      </w:pPr>
      <w:r>
        <w:t xml:space="preserve">90. Для выемки </w:t>
      </w:r>
      <w:proofErr w:type="spellStart"/>
      <w:r>
        <w:t>галерты</w:t>
      </w:r>
      <w:proofErr w:type="spellEnd"/>
      <w:r>
        <w:t xml:space="preserve"> из бочек следует применять специальные механические приспособления.</w:t>
      </w:r>
    </w:p>
    <w:p w:rsidR="00530750" w:rsidRDefault="00530750">
      <w:pPr>
        <w:pStyle w:val="newncpi"/>
      </w:pPr>
      <w:r>
        <w:t> </w:t>
      </w:r>
    </w:p>
    <w:p w:rsidR="00A840CF" w:rsidRDefault="00A840CF"/>
    <w:sectPr w:rsidR="00A840CF" w:rsidSect="005307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3E5" w:rsidRDefault="00E803E5" w:rsidP="00530750">
      <w:pPr>
        <w:spacing w:after="0" w:line="240" w:lineRule="auto"/>
      </w:pPr>
      <w:r>
        <w:separator/>
      </w:r>
    </w:p>
  </w:endnote>
  <w:endnote w:type="continuationSeparator" w:id="0">
    <w:p w:rsidR="00E803E5" w:rsidRDefault="00E803E5" w:rsidP="0053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750" w:rsidRDefault="005307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750" w:rsidRDefault="0053075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530750" w:rsidTr="00530750">
      <w:tc>
        <w:tcPr>
          <w:tcW w:w="1800" w:type="dxa"/>
          <w:shd w:val="clear" w:color="auto" w:fill="auto"/>
          <w:vAlign w:val="center"/>
        </w:tcPr>
        <w:p w:rsidR="00530750" w:rsidRDefault="00530750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038B1C95" wp14:editId="0AD441B2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530750" w:rsidRDefault="0053075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530750" w:rsidRDefault="0053075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530750" w:rsidRPr="00530750" w:rsidRDefault="0053075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530750" w:rsidRDefault="005307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3E5" w:rsidRDefault="00E803E5" w:rsidP="00530750">
      <w:pPr>
        <w:spacing w:after="0" w:line="240" w:lineRule="auto"/>
      </w:pPr>
      <w:r>
        <w:separator/>
      </w:r>
    </w:p>
  </w:footnote>
  <w:footnote w:type="continuationSeparator" w:id="0">
    <w:p w:rsidR="00E803E5" w:rsidRDefault="00E803E5" w:rsidP="0053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750" w:rsidRDefault="00530750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30750" w:rsidRDefault="005307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750" w:rsidRPr="00530750" w:rsidRDefault="00530750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530750">
      <w:rPr>
        <w:rStyle w:val="a7"/>
        <w:rFonts w:ascii="Times New Roman" w:hAnsi="Times New Roman" w:cs="Times New Roman"/>
        <w:sz w:val="24"/>
      </w:rPr>
      <w:fldChar w:fldCharType="begin"/>
    </w:r>
    <w:r w:rsidRPr="00530750">
      <w:rPr>
        <w:rStyle w:val="a7"/>
        <w:rFonts w:ascii="Times New Roman" w:hAnsi="Times New Roman" w:cs="Times New Roman"/>
        <w:sz w:val="24"/>
      </w:rPr>
      <w:instrText xml:space="preserve">PAGE  </w:instrText>
    </w:r>
    <w:r w:rsidRPr="00530750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10</w:t>
    </w:r>
    <w:r w:rsidRPr="00530750">
      <w:rPr>
        <w:rStyle w:val="a7"/>
        <w:rFonts w:ascii="Times New Roman" w:hAnsi="Times New Roman" w:cs="Times New Roman"/>
        <w:sz w:val="24"/>
      </w:rPr>
      <w:fldChar w:fldCharType="end"/>
    </w:r>
  </w:p>
  <w:p w:rsidR="00530750" w:rsidRPr="00530750" w:rsidRDefault="00530750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750" w:rsidRDefault="005307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0"/>
    <w:rsid w:val="00530750"/>
    <w:rsid w:val="00A840CF"/>
    <w:rsid w:val="00E803E5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53075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53075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u">
    <w:name w:val="titleu"/>
    <w:basedOn w:val="a"/>
    <w:rsid w:val="00530750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3075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3075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53075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ap1">
    <w:name w:val="cap1"/>
    <w:basedOn w:val="a"/>
    <w:rsid w:val="0053075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53075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3075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3075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3075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53075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53075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53075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53075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530750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53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0750"/>
  </w:style>
  <w:style w:type="paragraph" w:styleId="a5">
    <w:name w:val="footer"/>
    <w:basedOn w:val="a"/>
    <w:link w:val="a6"/>
    <w:uiPriority w:val="99"/>
    <w:unhideWhenUsed/>
    <w:rsid w:val="0053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0750"/>
  </w:style>
  <w:style w:type="character" w:styleId="a7">
    <w:name w:val="page number"/>
    <w:basedOn w:val="a0"/>
    <w:uiPriority w:val="99"/>
    <w:semiHidden/>
    <w:unhideWhenUsed/>
    <w:rsid w:val="00530750"/>
  </w:style>
  <w:style w:type="table" w:styleId="a8">
    <w:name w:val="Table Grid"/>
    <w:basedOn w:val="a1"/>
    <w:uiPriority w:val="59"/>
    <w:rsid w:val="00530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53075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53075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u">
    <w:name w:val="titleu"/>
    <w:basedOn w:val="a"/>
    <w:rsid w:val="00530750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3075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3075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53075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ap1">
    <w:name w:val="cap1"/>
    <w:basedOn w:val="a"/>
    <w:rsid w:val="0053075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53075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3075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3075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3075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53075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53075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53075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53075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530750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53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0750"/>
  </w:style>
  <w:style w:type="paragraph" w:styleId="a5">
    <w:name w:val="footer"/>
    <w:basedOn w:val="a"/>
    <w:link w:val="a6"/>
    <w:uiPriority w:val="99"/>
    <w:unhideWhenUsed/>
    <w:rsid w:val="0053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0750"/>
  </w:style>
  <w:style w:type="character" w:styleId="a7">
    <w:name w:val="page number"/>
    <w:basedOn w:val="a0"/>
    <w:uiPriority w:val="99"/>
    <w:semiHidden/>
    <w:unhideWhenUsed/>
    <w:rsid w:val="00530750"/>
  </w:style>
  <w:style w:type="table" w:styleId="a8">
    <w:name w:val="Table Grid"/>
    <w:basedOn w:val="a1"/>
    <w:uiPriority w:val="59"/>
    <w:rsid w:val="00530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3494</Words>
  <Characters>25687</Characters>
  <Application>Microsoft Office Word</Application>
  <DocSecurity>0</DocSecurity>
  <Lines>484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2026-04-13T08:23:00Z</dcterms:created>
  <dcterms:modified xsi:type="dcterms:W3CDTF">2026-04-13T08:24:00Z</dcterms:modified>
</cp:coreProperties>
</file>